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rPr>
      </w:pPr>
      <w:r w:rsidDel="00000000" w:rsidR="00000000" w:rsidRPr="00000000">
        <w:rPr>
          <w:b w:val="1"/>
          <w:bCs w:val="1"/>
          <w:i w:val="1"/>
          <w:iCs w:val="1"/>
          <w:rtl w:val="0"/>
        </w:rPr>
        <w:t xml:space="preserve">Sermon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Teaching Series -</w:t>
      </w:r>
      <w:r w:rsidDel="00000000" w:rsidR="00000000" w:rsidRPr="00000000">
        <w:rPr>
          <w:rtl w:val="0"/>
        </w:rPr>
        <w:t xml:space="preserve"> Living Faith Part II (James)</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Sermon Date </w:t>
      </w:r>
      <w:r w:rsidDel="00000000" w:rsidR="00000000" w:rsidRPr="00000000">
        <w:rPr>
          <w:rtl w:val="0"/>
        </w:rPr>
        <w:t xml:space="preserve">- Sunday February 8,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Warm Up Question</w:t>
      </w:r>
      <w:r w:rsidDel="00000000" w:rsidR="00000000" w:rsidRPr="00000000">
        <w:rPr>
          <w:rtl w:val="0"/>
        </w:rPr>
        <w:t xml:space="preserve"> - What’s something you’re currently waiting on that tests your patience?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Teaching Text:</w:t>
      </w:r>
      <w:r w:rsidDel="00000000" w:rsidR="00000000" w:rsidRPr="00000000">
        <w:rPr>
          <w:rtl w:val="0"/>
        </w:rPr>
        <w:t xml:space="preserve"> James 5:10-12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Study Questions: </w:t>
      </w:r>
      <w:r w:rsidDel="00000000" w:rsidR="00000000" w:rsidRPr="00000000">
        <w:rPr>
          <w:rtl w:val="0"/>
        </w:rPr>
        <w:t xml:space="preserve">(</w:t>
      </w:r>
      <w:r w:rsidDel="00000000" w:rsidR="00000000" w:rsidRPr="00000000">
        <w:rPr>
          <w:i w:val="1"/>
          <w:iCs w:val="1"/>
          <w:rtl w:val="0"/>
        </w:rPr>
        <w:t xml:space="preserve">Study questions are meant to support better understanding of the teaching text or encourage further study.</w:t>
      </w:r>
      <w:r w:rsidDel="00000000" w:rsidR="00000000" w:rsidRPr="00000000">
        <w:rPr>
          <w:rtl w:val="0"/>
        </w:rPr>
        <w:t xml:space="preserve">)</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James points to the </w:t>
      </w:r>
      <w:r w:rsidDel="00000000" w:rsidR="00000000" w:rsidRPr="00000000">
        <w:rPr>
          <w:rtl w:val="0"/>
        </w:rPr>
        <w:t xml:space="preserve">prophets</w:t>
      </w:r>
      <w:r w:rsidDel="00000000" w:rsidR="00000000" w:rsidRPr="00000000">
        <w:rPr>
          <w:rtl w:val="0"/>
        </w:rPr>
        <w:t xml:space="preserve"> as examples of suffering and patience. What stands out to you about the way prophets endured hardship?</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Why do you think James specifically mentions </w:t>
      </w:r>
      <w:r w:rsidDel="00000000" w:rsidR="00000000" w:rsidRPr="00000000">
        <w:rPr>
          <w:rtl w:val="0"/>
        </w:rPr>
        <w:t xml:space="preserve">Job</w:t>
      </w:r>
      <w:r w:rsidDel="00000000" w:rsidR="00000000" w:rsidRPr="00000000">
        <w:rPr>
          <w:rtl w:val="0"/>
        </w:rPr>
        <w:t xml:space="preserve">? What part of Job’s story best illustrates perseverance to you?</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How do these verses describe the Lord’s character? </w:t>
      </w:r>
    </w:p>
    <w:p w:rsidR="00000000" w:rsidDel="00000000" w:rsidP="00000000" w:rsidRDefault="00000000" w:rsidRPr="00000000" w14:paraId="0000000F">
      <w:pPr>
        <w:numPr>
          <w:ilvl w:val="0"/>
          <w:numId w:val="2"/>
        </w:numPr>
        <w:ind w:left="720" w:hanging="360"/>
        <w:rPr>
          <w:u w:val="none"/>
        </w:rPr>
      </w:pPr>
      <w:r w:rsidDel="00000000" w:rsidR="00000000" w:rsidRPr="00000000">
        <w:rPr>
          <w:color w:val="222222"/>
          <w:rtl w:val="0"/>
        </w:rPr>
        <w:t xml:space="preserve">Why do you think James connects honesty in speech to patience and suffering? How can exaggeration, half-truths, or careless words become sinful? </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color w:val="222222"/>
        </w:rPr>
      </w:pPr>
      <w:r w:rsidDel="00000000" w:rsidR="00000000" w:rsidRPr="00000000">
        <w:rPr>
          <w:b w:val="1"/>
          <w:bCs w:val="1"/>
          <w:rtl w:val="0"/>
        </w:rPr>
        <w:t xml:space="preserve">Application Questions: </w:t>
      </w:r>
      <w:r w:rsidDel="00000000" w:rsidR="00000000" w:rsidRPr="00000000">
        <w:rPr>
          <w:rtl w:val="0"/>
        </w:rPr>
        <w:t xml:space="preserve">(</w:t>
      </w:r>
      <w:r w:rsidDel="00000000" w:rsidR="00000000" w:rsidRPr="00000000">
        <w:rPr>
          <w:i w:val="1"/>
          <w:iCs w:val="1"/>
          <w:rtl w:val="0"/>
        </w:rPr>
        <w:t xml:space="preserve">Application questions are intended to promote conversation on how God is directing us to apply the sermon, either personally or to the group as a whole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numPr>
          <w:ilvl w:val="0"/>
          <w:numId w:val="1"/>
        </w:numPr>
        <w:shd w:fill="ffffff" w:val="clear"/>
        <w:spacing w:after="0" w:afterAutospacing="0" w:before="240" w:lineRule="auto"/>
        <w:ind w:left="720" w:hanging="360"/>
        <w:rPr>
          <w:color w:val="222222"/>
        </w:rPr>
      </w:pPr>
      <w:r w:rsidDel="00000000" w:rsidR="00000000" w:rsidRPr="00000000">
        <w:rPr>
          <w:color w:val="222222"/>
          <w:rtl w:val="0"/>
        </w:rPr>
        <w:t xml:space="preserve">How does focusing on God’s end goal change our perspective during suffering? Reflect on your own suffering.  What do you think God’s end goal is for your suffering? </w:t>
      </w:r>
    </w:p>
    <w:p w:rsidR="00000000" w:rsidDel="00000000" w:rsidP="00000000" w:rsidRDefault="00000000" w:rsidRPr="00000000" w14:paraId="00000014">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What situations cause you to be indecisive or wavering? What issues has this caused for you and others? Where might Jesus be leading you to let your yes be yes and no be no? </w:t>
      </w:r>
    </w:p>
    <w:p w:rsidR="00000000" w:rsidDel="00000000" w:rsidP="00000000" w:rsidRDefault="00000000" w:rsidRPr="00000000" w14:paraId="00000015">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How can this group support one another in enduring trials faithfully?</w:t>
      </w:r>
    </w:p>
    <w:p w:rsidR="00000000" w:rsidDel="00000000" w:rsidP="00000000" w:rsidRDefault="00000000" w:rsidRPr="00000000" w14:paraId="00000016">
      <w:pPr>
        <w:numPr>
          <w:ilvl w:val="0"/>
          <w:numId w:val="1"/>
        </w:numPr>
        <w:shd w:fill="ffffff" w:val="clear"/>
        <w:spacing w:after="240" w:before="0" w:beforeAutospacing="0" w:lineRule="auto"/>
        <w:ind w:left="720" w:hanging="360"/>
        <w:rPr>
          <w:color w:val="222222"/>
          <w:u w:val="none"/>
        </w:rPr>
      </w:pPr>
      <w:r w:rsidDel="00000000" w:rsidR="00000000" w:rsidRPr="00000000">
        <w:rPr>
          <w:color w:val="222222"/>
          <w:rtl w:val="0"/>
        </w:rPr>
        <w:t xml:space="preserve">Reflect the questions Pastor Ryan shared in the sermon, what stood out to you and why? </w:t>
      </w:r>
    </w:p>
    <w:p w:rsidR="00000000" w:rsidDel="00000000" w:rsidP="00000000" w:rsidRDefault="00000000" w:rsidRPr="00000000" w14:paraId="00000017">
      <w:pPr>
        <w:rPr/>
      </w:pPr>
      <w:r w:rsidDel="00000000" w:rsidR="00000000" w:rsidRPr="00000000">
        <w:rPr>
          <w:b w:val="1"/>
          <w:bCs w:val="1"/>
          <w:rtl w:val="0"/>
        </w:rPr>
        <w:t xml:space="preserve">Pray</w:t>
      </w:r>
      <w:r w:rsidDel="00000000" w:rsidR="00000000" w:rsidRPr="00000000">
        <w:rPr>
          <w:rtl w:val="0"/>
        </w:rPr>
        <w:t xml:space="preserve">: Take time together to listen to the Spirit's leading and pray God’s will for one another.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Bonus</w:t>
      </w:r>
      <w:r w:rsidDel="00000000" w:rsidR="00000000" w:rsidRPr="00000000">
        <w:rPr>
          <w:rtl w:val="0"/>
        </w:rPr>
        <w:t xml:space="preserve">:</w:t>
      </w:r>
      <w:r w:rsidDel="00000000" w:rsidR="00000000" w:rsidRPr="00000000">
        <w:rPr>
          <w:rtl w:val="0"/>
        </w:rPr>
        <w:t xml:space="preserve"> Hebrews 12:1-3 “Let us run with perseverance”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